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ascii="Helvetica" w:hAnsi="Helvetica" w:eastAsia="Helvetica" w:cs="Helvetica"/>
          <w:b/>
          <w:bCs/>
          <w:i w:val="0"/>
          <w:iCs w:val="0"/>
          <w:caps w:val="0"/>
          <w:color w:val="333333"/>
          <w:spacing w:val="0"/>
          <w:sz w:val="26"/>
          <w:szCs w:val="26"/>
          <w:shd w:val="clear" w:fill="FFFFFF"/>
        </w:rPr>
      </w:pPr>
      <w:r>
        <w:rPr>
          <w:rFonts w:ascii="Helvetica" w:hAnsi="Helvetica" w:eastAsia="Helvetica" w:cs="Helvetica"/>
          <w:b/>
          <w:bCs/>
          <w:i w:val="0"/>
          <w:iCs w:val="0"/>
          <w:caps w:val="0"/>
          <w:color w:val="333333"/>
          <w:spacing w:val="0"/>
          <w:sz w:val="26"/>
          <w:szCs w:val="26"/>
          <w:shd w:val="clear" w:fill="FFFFFF"/>
        </w:rPr>
        <w:t>河南省制造强省建设领导小组办公室关于印发2024年河南省数字化转型战略工作方案的通知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eastAsia" w:ascii="Helvetica" w:hAnsi="Helvetica" w:eastAsia="Helvetica" w:cs="Helvetica"/>
          <w:b/>
          <w:bCs/>
          <w:i w:val="0"/>
          <w:iCs w:val="0"/>
          <w:caps w:val="0"/>
          <w:color w:val="333333"/>
          <w:spacing w:val="0"/>
          <w:sz w:val="18"/>
          <w:szCs w:val="18"/>
          <w:shd w:val="clear" w:fill="FFFFFF"/>
        </w:rPr>
      </w:pPr>
      <w:r>
        <w:rPr>
          <w:rFonts w:hint="eastAsia" w:ascii="Helvetica" w:hAnsi="Helvetica" w:eastAsia="Helvetica" w:cs="Helvetica"/>
          <w:b/>
          <w:bCs/>
          <w:i w:val="0"/>
          <w:iCs w:val="0"/>
          <w:caps w:val="0"/>
          <w:color w:val="333333"/>
          <w:spacing w:val="0"/>
          <w:sz w:val="18"/>
          <w:szCs w:val="18"/>
          <w:shd w:val="clear" w:fill="FFFFFF"/>
        </w:rPr>
        <w:t>豫制造强省办〔2024〕23号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各省辖市人民政府，济源示范区、航空港区管委会，省直有关部门：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《2024年河南省数字化转型战略工作方案》已经省政府同意，现印发给你们，请结合实际认真贯彻落实。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8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ind w:left="0" w:right="0" w:firstLine="480"/>
        <w:jc w:val="right"/>
        <w:textAlignment w:val="auto"/>
        <w:rPr>
          <w:rFonts w:hint="default" w:ascii="Helvetica" w:hAnsi="Helvetica" w:eastAsia="Helvetica" w:cs="Helvetica"/>
          <w:b/>
          <w:bCs/>
          <w:i w:val="0"/>
          <w:iCs w:val="0"/>
          <w:caps w:val="0"/>
          <w:color w:val="333333"/>
          <w:spacing w:val="0"/>
          <w:sz w:val="18"/>
          <w:szCs w:val="18"/>
          <w:shd w:val="clear" w:fill="FFFFFF"/>
        </w:rPr>
      </w:pPr>
      <w:r>
        <w:rPr>
          <w:rFonts w:hint="eastAsia" w:ascii="宋体" w:hAnsi="宋体" w:eastAsia="宋体" w:cs="宋体"/>
          <w:i w:val="0"/>
          <w:iCs w:val="0"/>
          <w:caps w:val="0"/>
          <w:color w:val="333333"/>
          <w:spacing w:val="0"/>
          <w:sz w:val="27"/>
          <w:szCs w:val="27"/>
          <w:shd w:val="clear" w:fill="FFFFFF"/>
        </w:rPr>
        <w:t>河南省工业和信息化厅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ind w:left="0" w:right="0" w:firstLine="0"/>
        <w:jc w:val="right"/>
        <w:textAlignment w:val="auto"/>
        <w:rPr>
          <w:rFonts w:hint="default" w:ascii="Helvetica" w:hAnsi="Helvetica" w:eastAsia="Helvetica" w:cs="Helvetica"/>
          <w:i w:val="0"/>
          <w:iCs w:val="0"/>
          <w:caps w:val="0"/>
          <w:color w:val="333333"/>
          <w:spacing w:val="0"/>
          <w:sz w:val="16"/>
          <w:szCs w:val="16"/>
        </w:rPr>
      </w:pPr>
      <w:bookmarkStart w:id="0" w:name="_GoBack"/>
      <w:bookmarkEnd w:id="0"/>
      <w:r>
        <w:rPr>
          <w:rFonts w:hint="eastAsia" w:ascii="宋体" w:hAnsi="宋体" w:eastAsia="宋体" w:cs="宋体"/>
          <w:i w:val="0"/>
          <w:iCs w:val="0"/>
          <w:caps w:val="0"/>
          <w:color w:val="333333"/>
          <w:spacing w:val="0"/>
          <w:sz w:val="27"/>
          <w:szCs w:val="27"/>
          <w:bdr w:val="none" w:color="auto" w:sz="0" w:space="0"/>
          <w:shd w:val="clear" w:fill="FFFFFF"/>
        </w:rPr>
        <w:t>2024年4月25日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right"/>
        <w:rPr>
          <w:rFonts w:hint="default" w:ascii="Helvetica" w:hAnsi="Helvetica" w:eastAsia="Helvetica" w:cs="Helvetica"/>
          <w:i w:val="0"/>
          <w:iCs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default" w:ascii="Helvetica" w:hAnsi="Helvetica" w:eastAsia="Helvetica" w:cs="Helvetica"/>
          <w:i w:val="0"/>
          <w:iCs w:val="0"/>
          <w:caps w:val="0"/>
          <w:color w:val="333333"/>
          <w:spacing w:val="0"/>
          <w:sz w:val="16"/>
          <w:szCs w:val="16"/>
        </w:rPr>
      </w:pPr>
      <w:r>
        <w:rPr>
          <w:rFonts w:hint="eastAsia" w:ascii="宋体" w:hAnsi="宋体" w:eastAsia="宋体" w:cs="宋体"/>
          <w:b/>
          <w:bCs/>
          <w:i w:val="0"/>
          <w:iCs w:val="0"/>
          <w:caps w:val="0"/>
          <w:color w:val="333333"/>
          <w:spacing w:val="0"/>
          <w:sz w:val="27"/>
          <w:szCs w:val="27"/>
          <w:bdr w:val="none" w:color="auto" w:sz="0" w:space="0"/>
          <w:shd w:val="clear" w:fill="FFFFFF"/>
        </w:rPr>
        <w:t>2024年河南省数字化转型战略工作方案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为深入落实省委办公厅、省政府办公厅《实施数字化转型战略工作方案》（豫办〔2021〕41号），推动全省数字化转型发展，加快实现数字强省建设取得新突破，制定本方案。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一、工作思路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以习近平新时代中国特色社会主义思想为指导，全面贯彻中央经济工作会、省委十一届六次全会暨省委经济工作会议和2024省政府工作报告精神，主动融入新一轮科技革命和产业变革，深入实施数字化转型战略，突出数字化引领、撬动、赋能作用，加快构建新型数字基础设施体系，统筹推进数字产业化、产业数字化，全面提升数字化治理能力，持续优化数字产业生态体系，努力建设数字强省，支撑经济社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二、发展目标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数字化转型战略深入实施，以基础设施建设为支撑、核心产业壮大为突破、融合应用创新为引领、数治能力提升为关键、数字生态优化为保障的“五位一体”格局进一步成型。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数字基础设施进一步升级。5G基站总数突破21.6万个，5G网络覆盖广度深度持续拓展，争创5G行业虚拟专网先导区。郑州互联网骨干直联点总带宽扩容至3600G，全国重要的信息通信枢纽和信息集散中心地位持续巩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数字核心产业规模进一步壮大。新型显示和智能终端、先进计算、智能传感器和半导体、光电、航空航天及卫星应用等重点产业链“聚链成群”，软件、人工智能、区块链等新兴数字产业快速发展，郑州数据交易中心规模迈上新台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产业数字化转型进一步深化。推进农业数字化转型，精准种植、精准养殖加快发展。聚焦“7+28+N”产业链群，培育10个以上“数字领航”企业，100个中小企业数字化转型标杆，工业互联网平台体系持续完善。物流、金融、电子商务、文化等服务业重点领域数字化转型持续深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数字治理能力进一步提升。数字政府建设加快推进，实现政务服务“一网通办”、政务治理“一网智管”。智慧城市、数字乡村建设取得新突破，建设，教育、医疗、交通、公共安全等领域智能化应用持续深化，新建10个省级数字乡村示范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数字生态体系进一步优化。数字化转型重点领域协同创新能力、技术支撑能力不断增强，推动3万家企业深度上云。关键信息基础设施安全防护能力不断增强，数据安全保护体系初步建立，形成数字政府网络安全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三、重点工作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（一）全面构建新型数字基础设施体系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1.持续扩大5G基站规模。加快建设5G精品网，力争5G基站总数突破21.6万个，拓展5G覆盖范围，提升典型场景网络服务质量；开展5G接入网共建共享，推动5G网络向农村延伸，争创5G行业虚拟专网先导区。</w:t>
      </w:r>
      <w:r>
        <w:rPr>
          <w:rFonts w:hint="eastAsia" w:ascii="宋体" w:hAnsi="宋体" w:eastAsia="宋体" w:cs="宋体"/>
          <w:b/>
          <w:bCs/>
          <w:i w:val="0"/>
          <w:iCs w:val="0"/>
          <w:caps w:val="0"/>
          <w:color w:val="333333"/>
          <w:spacing w:val="0"/>
          <w:sz w:val="24"/>
          <w:szCs w:val="24"/>
          <w:bdr w:val="none" w:color="auto" w:sz="0" w:space="0"/>
          <w:shd w:val="clear" w:fill="FFFFFF"/>
        </w:rPr>
        <w:t>（省通信管理局、工业和信息化厅）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2. 推动互联网骨干网络扩容。郑州直联点计划总带宽突破3600G，进一步扩大流量疏通区域，加快建设互联网时代信息高速公路“交通枢纽”。持续提升千兆光网覆盖能力，推进“千兆城市”建设。</w:t>
      </w:r>
      <w:r>
        <w:rPr>
          <w:rFonts w:hint="eastAsia" w:ascii="宋体" w:hAnsi="宋体" w:eastAsia="宋体" w:cs="宋体"/>
          <w:b/>
          <w:bCs/>
          <w:i w:val="0"/>
          <w:iCs w:val="0"/>
          <w:caps w:val="0"/>
          <w:color w:val="333333"/>
          <w:spacing w:val="0"/>
          <w:sz w:val="24"/>
          <w:szCs w:val="24"/>
          <w:bdr w:val="none" w:color="auto" w:sz="0" w:space="0"/>
          <w:shd w:val="clear" w:fill="FFFFFF"/>
        </w:rPr>
        <w:t>（省通信管理局）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3. 深入推进IPv6规模部署和应用。开展IPv6流量提升专项行动，加快推动老旧家庭网关设备升级替换工作，完成各地教育城域网、高校校园网IPv6升级改造；持续推动省交通运输行业新建系统IPv6部署应用；完成全省电子政务外网IPV6改造。</w:t>
      </w:r>
      <w:r>
        <w:rPr>
          <w:rFonts w:hint="eastAsia" w:ascii="宋体" w:hAnsi="宋体" w:eastAsia="宋体" w:cs="宋体"/>
          <w:b/>
          <w:bCs/>
          <w:i w:val="0"/>
          <w:iCs w:val="0"/>
          <w:caps w:val="0"/>
          <w:color w:val="333333"/>
          <w:spacing w:val="0"/>
          <w:sz w:val="24"/>
          <w:szCs w:val="24"/>
          <w:bdr w:val="none" w:color="auto" w:sz="0" w:space="0"/>
          <w:shd w:val="clear" w:fill="FFFFFF"/>
        </w:rPr>
        <w:t>（省通信管理局、发展改革委、教育厅、工业和信息化厅、交通运输厅、行政审批和政务信息管理局）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4. 加快绿色数据中心建设。推动郑州、洛阳等加快建设超大型绿色数据中心集群。加快中国移动（河南）数据中心、中国联通中原数据基地等超大型数据中心建设，服务器机架数力争达到20万架。开展数据中心节能监察、诊断服务和能效对标工作，培育一批省级绿色数据中心。统筹布局政务云计算中心，持续推动老旧算力设施转型升级。</w:t>
      </w:r>
      <w:r>
        <w:rPr>
          <w:rFonts w:hint="eastAsia" w:ascii="宋体" w:hAnsi="宋体" w:eastAsia="宋体" w:cs="宋体"/>
          <w:b/>
          <w:bCs/>
          <w:i w:val="0"/>
          <w:iCs w:val="0"/>
          <w:caps w:val="0"/>
          <w:color w:val="333333"/>
          <w:spacing w:val="0"/>
          <w:sz w:val="24"/>
          <w:szCs w:val="24"/>
          <w:bdr w:val="none" w:color="auto" w:sz="0" w:space="0"/>
          <w:shd w:val="clear" w:fill="FFFFFF"/>
        </w:rPr>
        <w:t>（省通信管理局、发展改革委、工业和信息化厅、行政审批和政务信息管理局）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5. 构建计算中心应用生态。推进国家新一代人工智能公共算力开放创新平台——“嵩山”人工智能公共算力开放创新平台一期建设，谋划二期300PFP16算力资源与软件生态建设。推进超算创新生态在气象环保、精准医学、国土资源、生物育种等多领域的应用示范落地，建强国家超算平台。</w:t>
      </w:r>
      <w:r>
        <w:rPr>
          <w:rFonts w:hint="eastAsia" w:ascii="宋体" w:hAnsi="宋体" w:eastAsia="宋体" w:cs="宋体"/>
          <w:b/>
          <w:bCs/>
          <w:i w:val="0"/>
          <w:iCs w:val="0"/>
          <w:caps w:val="0"/>
          <w:color w:val="333333"/>
          <w:spacing w:val="0"/>
          <w:sz w:val="24"/>
          <w:szCs w:val="24"/>
          <w:bdr w:val="none" w:color="auto" w:sz="0" w:space="0"/>
          <w:shd w:val="clear" w:fill="FFFFFF"/>
        </w:rPr>
        <w:t>（省科技厅、发展改革委、工业和信息化厅）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6.推进交通物流设施智能化。统筹推进交通运输数据大脑、智慧高速、智慧桥隧、智慧港航等建设，实施全国路网客户服务中心、京港澳智慧高速、连霍智慧高速、普通公路“车路空天”一体化感知系统工程等项目，积极争创交通运输传统基础设施数字化转型升级示范通道。</w:t>
      </w:r>
      <w:r>
        <w:rPr>
          <w:rFonts w:hint="eastAsia" w:ascii="宋体" w:hAnsi="宋体" w:eastAsia="宋体" w:cs="宋体"/>
          <w:b/>
          <w:bCs/>
          <w:i w:val="0"/>
          <w:iCs w:val="0"/>
          <w:caps w:val="0"/>
          <w:color w:val="333333"/>
          <w:spacing w:val="0"/>
          <w:sz w:val="24"/>
          <w:szCs w:val="24"/>
          <w:bdr w:val="none" w:color="auto" w:sz="0" w:space="0"/>
          <w:shd w:val="clear" w:fill="FFFFFF"/>
        </w:rPr>
        <w:t>（省交通运输厅、发展改革委）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7. 推进能源设施智能化。新建公共服务领域充电桩2万个，进一步完善覆盖市、县、乡三级的公共充电网络，推动各类充电基础设施接入省充电智能服务平台。加快推进燃气数字化监管，纳入城市基础设施生命线安全工程建设，省辖市及部分市县基本实现燃气数字化监管。</w:t>
      </w:r>
      <w:r>
        <w:rPr>
          <w:rFonts w:hint="eastAsia" w:ascii="宋体" w:hAnsi="宋体" w:eastAsia="宋体" w:cs="宋体"/>
          <w:b/>
          <w:bCs/>
          <w:i w:val="0"/>
          <w:iCs w:val="0"/>
          <w:caps w:val="0"/>
          <w:color w:val="333333"/>
          <w:spacing w:val="0"/>
          <w:sz w:val="24"/>
          <w:szCs w:val="24"/>
          <w:bdr w:val="none" w:color="auto" w:sz="0" w:space="0"/>
          <w:shd w:val="clear" w:fill="FFFFFF"/>
        </w:rPr>
        <w:t>（省住房和城乡建设厅）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8. 推进生态环境设施智能化和数字孪生水利建设。推动生态环境信息化项目一体化建设；加快推进数字孪生流域、水网、工程建设，完成河南省省级水利数字孪生平台（一期）和河南省卫共流域防洪“四预”能力提升项目建设。</w:t>
      </w:r>
      <w:r>
        <w:rPr>
          <w:rFonts w:hint="eastAsia" w:ascii="宋体" w:hAnsi="宋体" w:eastAsia="宋体" w:cs="宋体"/>
          <w:b/>
          <w:bCs/>
          <w:i w:val="0"/>
          <w:iCs w:val="0"/>
          <w:caps w:val="0"/>
          <w:color w:val="333333"/>
          <w:spacing w:val="0"/>
          <w:sz w:val="24"/>
          <w:szCs w:val="24"/>
          <w:bdr w:val="none" w:color="auto" w:sz="0" w:space="0"/>
          <w:shd w:val="clear" w:fill="FFFFFF"/>
        </w:rPr>
        <w:t>（省行政审批和政务信息管理局、省生态环境厅、水利厅）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（二）壮大提升数字核心产业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9．培育发展新型显示和智能终端产业链。加速布局新型显示，完善智能手机配套体系，做强新型显示关键材料，重点建设惠科新型显示基地、富联精密钛铝合金智能手机元器件、周口耕德电子产业园等重大项目，实施智能精密制造技术研发重大专项，创建新一代信息技术领域国家先进制造业集群。</w:t>
      </w:r>
      <w:r>
        <w:rPr>
          <w:rFonts w:hint="eastAsia" w:ascii="宋体" w:hAnsi="宋体" w:eastAsia="宋体" w:cs="宋体"/>
          <w:b/>
          <w:bCs/>
          <w:i w:val="0"/>
          <w:iCs w:val="0"/>
          <w:caps w:val="0"/>
          <w:color w:val="333333"/>
          <w:spacing w:val="0"/>
          <w:sz w:val="24"/>
          <w:szCs w:val="24"/>
          <w:bdr w:val="none" w:color="auto" w:sz="0" w:space="0"/>
          <w:shd w:val="clear" w:fill="FFFFFF"/>
        </w:rPr>
        <w:t>（省工业和信息化厅、发展改革委、科技厅）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10. 培育发展先进计算产业链。实施超聚变全球总部基地和研发中心、紫光智慧终端产业园、中国长城（郑州）自主创新基地等重大项目，建设中科曙光国家先进计算产业创新中心郑州先进计算产业园，引进落地产业链上下游企业，推动计算产品在智能制造、智慧城市、智慧物流等重点领域的应用。</w:t>
      </w:r>
      <w:r>
        <w:rPr>
          <w:rFonts w:hint="eastAsia" w:ascii="宋体" w:hAnsi="宋体" w:eastAsia="宋体" w:cs="宋体"/>
          <w:b/>
          <w:bCs/>
          <w:i w:val="0"/>
          <w:iCs w:val="0"/>
          <w:caps w:val="0"/>
          <w:color w:val="333333"/>
          <w:spacing w:val="0"/>
          <w:sz w:val="24"/>
          <w:szCs w:val="24"/>
          <w:bdr w:val="none" w:color="auto" w:sz="0" w:space="0"/>
          <w:shd w:val="clear" w:fill="FFFFFF"/>
        </w:rPr>
        <w:t>（省工业和信息化厅、发展改革委、科技厅）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11. 培育发展智能传感器和半导体产业链。加快集成电路中试平台建设，加快中国（郑州）智能传感谷启动区二期建设，推动省智能传感器研发服务平台建设，打造智能传感器中试基地，实施新天科技智慧能源产业园、中交投资智慧交通感知设备生产基地、柯力智能传感器制造基地、郑州合晶12英寸大硅片等重大项目，举办2024世界传感器大会，推动专用传感器类产品的研发及成果转化。</w:t>
      </w:r>
      <w:r>
        <w:rPr>
          <w:rFonts w:hint="eastAsia" w:ascii="宋体" w:hAnsi="宋体" w:eastAsia="宋体" w:cs="宋体"/>
          <w:b/>
          <w:bCs/>
          <w:i w:val="0"/>
          <w:iCs w:val="0"/>
          <w:caps w:val="0"/>
          <w:color w:val="333333"/>
          <w:spacing w:val="0"/>
          <w:sz w:val="24"/>
          <w:szCs w:val="24"/>
          <w:bdr w:val="none" w:color="auto" w:sz="0" w:space="0"/>
          <w:shd w:val="clear" w:fill="FFFFFF"/>
        </w:rPr>
        <w:t>（省工业和信息化厅、发展改革委、科技厅）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12. 培育发展光电产业链。围绕27所、中航光电、仕佳光子、中光学集团等链主企业开展产业对接，支持重点企业牵头创建产业研究院、制造业创新中心等平台，推进高端互连科技产业园、半导体激光器芯片与器件开发及产业化等重点项目建设。</w:t>
      </w:r>
      <w:r>
        <w:rPr>
          <w:rFonts w:hint="eastAsia" w:ascii="宋体" w:hAnsi="宋体" w:eastAsia="宋体" w:cs="宋体"/>
          <w:b/>
          <w:bCs/>
          <w:i w:val="0"/>
          <w:iCs w:val="0"/>
          <w:caps w:val="0"/>
          <w:color w:val="333333"/>
          <w:spacing w:val="0"/>
          <w:sz w:val="24"/>
          <w:szCs w:val="24"/>
          <w:bdr w:val="none" w:color="auto" w:sz="0" w:space="0"/>
          <w:shd w:val="clear" w:fill="FFFFFF"/>
        </w:rPr>
        <w:t>（省委军民融合办，省工业和信息化厅、民政厅、发展改革委、科技厅）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13. 培育发展航空航天及卫星应用产业链。实施河南航天枢纽港等重大项目，发射“中原2号”等4颗遥感卫星，推动郑州、鹤壁卫星产业基地建设。支持世纪空间、航天宏图等行业龙头企业开展遥感卫星数据综合应用及技术研究，开展北斗位置导航数据与“中原系”卫星数据融合应用创新，推进北斗在能源、交通、城市管理、消费电子、共享出行等领域规模应用。</w:t>
      </w:r>
      <w:r>
        <w:rPr>
          <w:rFonts w:hint="eastAsia" w:ascii="宋体" w:hAnsi="宋体" w:eastAsia="宋体" w:cs="宋体"/>
          <w:b/>
          <w:bCs/>
          <w:i w:val="0"/>
          <w:iCs w:val="0"/>
          <w:caps w:val="0"/>
          <w:color w:val="333333"/>
          <w:spacing w:val="0"/>
          <w:sz w:val="24"/>
          <w:szCs w:val="24"/>
          <w:bdr w:val="none" w:color="auto" w:sz="0" w:space="0"/>
          <w:shd w:val="clear" w:fill="FFFFFF"/>
        </w:rPr>
        <w:t>（省委军民融合办，省发展改革委、工业和信息化厅、交通运输厅、住房和城乡建设厅、自然资源厅）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14. 培育壮大软件产业。重点突破关键软件，支持超聚变、麒麟软件等研发推广国产操作系统等基础软件，认定30个首版次软件产品，支持郑州、许昌争创中国软件名园；加快移动智能终端安全芯片及组件、网络系统安全、数据安全等技术研发和产业化，支持郑州市争创国家数据安全产业园。</w:t>
      </w:r>
      <w:r>
        <w:rPr>
          <w:rFonts w:hint="eastAsia" w:ascii="宋体" w:hAnsi="宋体" w:eastAsia="宋体" w:cs="宋体"/>
          <w:b/>
          <w:bCs/>
          <w:i w:val="0"/>
          <w:iCs w:val="0"/>
          <w:caps w:val="0"/>
          <w:color w:val="333333"/>
          <w:spacing w:val="0"/>
          <w:sz w:val="24"/>
          <w:szCs w:val="24"/>
          <w:bdr w:val="none" w:color="auto" w:sz="0" w:space="0"/>
          <w:shd w:val="clear" w:fill="FFFFFF"/>
        </w:rPr>
        <w:t>（省工业和信息化厅、发展改革委）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15. 培育壮大人工智能产业。突破发展人工智能芯片，提升产业规模，推进海康威视智能制造基地、哈工机器人漯河智能制造基地等重大项目建设。推动阿帕斯等大模型在我省落地，加快大模型在制造、农业、交通、文旅等垂直领域融合应用。</w:t>
      </w:r>
      <w:r>
        <w:rPr>
          <w:rFonts w:hint="eastAsia" w:ascii="宋体" w:hAnsi="宋体" w:eastAsia="宋体" w:cs="宋体"/>
          <w:b/>
          <w:bCs/>
          <w:i w:val="0"/>
          <w:iCs w:val="0"/>
          <w:caps w:val="0"/>
          <w:color w:val="333333"/>
          <w:spacing w:val="0"/>
          <w:sz w:val="24"/>
          <w:szCs w:val="24"/>
          <w:bdr w:val="none" w:color="auto" w:sz="0" w:space="0"/>
          <w:shd w:val="clear" w:fill="FFFFFF"/>
        </w:rPr>
        <w:t>（省工业和信息化厅、发展改革委、科技厅）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16. 培育壮大区块链产业。指导郑州加快国家区块链先导区建设；推进省区块链产业园区建设，推动能源、文旅、制造、农业等领域区块链应用试点创新和成果转化推广。加快“河南链”建设应用，示范开展电子证照链、金融服务链、司法存证链、不动产交易登记链、农产品溯源链、智慧医疗链等服务。</w:t>
      </w:r>
      <w:r>
        <w:rPr>
          <w:rFonts w:hint="eastAsia" w:ascii="宋体" w:hAnsi="宋体" w:eastAsia="宋体" w:cs="宋体"/>
          <w:b/>
          <w:bCs/>
          <w:i w:val="0"/>
          <w:iCs w:val="0"/>
          <w:caps w:val="0"/>
          <w:color w:val="333333"/>
          <w:spacing w:val="0"/>
          <w:sz w:val="24"/>
          <w:szCs w:val="24"/>
          <w:bdr w:val="none" w:color="auto" w:sz="0" w:space="0"/>
          <w:shd w:val="clear" w:fill="FFFFFF"/>
        </w:rPr>
        <w:t>（省委金融办，省工业和信息化厅、发展改革委、行政审批和政务信息管理局、司法厅、住房城乡建设厅、卫生健康委、农业农村厅、市场监管局）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17. 培育发展数据服务产业。研究制定“数据要素×”行动实施方案、公共数据资源开发利用管理规范、数据市场体系建设方案等数据基础制度。推动郑州数据交易中心创建国家级数据交易场所，力争挂牌数据产品和服务数量持续提升，数据交易额突破10亿元。</w:t>
      </w:r>
      <w:r>
        <w:rPr>
          <w:rFonts w:hint="eastAsia" w:ascii="宋体" w:hAnsi="宋体" w:eastAsia="宋体" w:cs="宋体"/>
          <w:b/>
          <w:bCs/>
          <w:i w:val="0"/>
          <w:iCs w:val="0"/>
          <w:caps w:val="0"/>
          <w:color w:val="333333"/>
          <w:spacing w:val="0"/>
          <w:sz w:val="24"/>
          <w:szCs w:val="24"/>
          <w:bdr w:val="none" w:color="auto" w:sz="0" w:space="0"/>
          <w:shd w:val="clear" w:fill="FFFFFF"/>
        </w:rPr>
        <w:t>（省发展改革委、工业和信息化厅）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（三）推动产业数字化转型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18. 加快数字农业技术应用。组织实施“河南省2024年智能农机作业补贴试点项目”，对安装北斗智能监测终端的农机具实施作业补贴，提升农机装备信息化、智能化水平；建设完善“河南农机云平台”，发展“互联网+农机作业”，对农机具开展信息化作业监测。</w:t>
      </w:r>
      <w:r>
        <w:rPr>
          <w:rFonts w:hint="eastAsia" w:ascii="宋体" w:hAnsi="宋体" w:eastAsia="宋体" w:cs="宋体"/>
          <w:b/>
          <w:bCs/>
          <w:i w:val="0"/>
          <w:iCs w:val="0"/>
          <w:caps w:val="0"/>
          <w:color w:val="333333"/>
          <w:spacing w:val="0"/>
          <w:sz w:val="24"/>
          <w:szCs w:val="24"/>
          <w:bdr w:val="none" w:color="auto" w:sz="0" w:space="0"/>
          <w:shd w:val="clear" w:fill="FFFFFF"/>
        </w:rPr>
        <w:t>（省农业农村厅）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19. 推广农产品数字营销。加快推进国家级、省级农产品质量安全追溯系统应用，推动新增入网用户2万家，开展农安信用评价。大力发展农村直播电商，打造一批县域电商直播基地、“村播学院”，培育一批“小而美”农村电商特色品牌。</w:t>
      </w:r>
      <w:r>
        <w:rPr>
          <w:rFonts w:hint="eastAsia" w:ascii="宋体" w:hAnsi="宋体" w:eastAsia="宋体" w:cs="宋体"/>
          <w:b/>
          <w:bCs/>
          <w:i w:val="0"/>
          <w:iCs w:val="0"/>
          <w:caps w:val="0"/>
          <w:color w:val="333333"/>
          <w:spacing w:val="0"/>
          <w:sz w:val="24"/>
          <w:szCs w:val="24"/>
          <w:bdr w:val="none" w:color="auto" w:sz="0" w:space="0"/>
          <w:shd w:val="clear" w:fill="FFFFFF"/>
        </w:rPr>
        <w:t>（省农业农村厅、商务厅）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20. 发展精准种植和养殖。试点推广肉牛基础母牛智能化生产性能测定系统，在省内12个肉牛繁育场应用。推动河南省西峡县（香菇）和武陟县（肉鸡）国家数字设施农业创新应用基地建设项目建设。</w:t>
      </w:r>
      <w:r>
        <w:rPr>
          <w:rFonts w:hint="eastAsia" w:ascii="宋体" w:hAnsi="宋体" w:eastAsia="宋体" w:cs="宋体"/>
          <w:b/>
          <w:bCs/>
          <w:i w:val="0"/>
          <w:iCs w:val="0"/>
          <w:caps w:val="0"/>
          <w:color w:val="333333"/>
          <w:spacing w:val="0"/>
          <w:sz w:val="24"/>
          <w:szCs w:val="24"/>
          <w:bdr w:val="none" w:color="auto" w:sz="0" w:space="0"/>
          <w:shd w:val="clear" w:fill="FFFFFF"/>
        </w:rPr>
        <w:t>（省农业农村厅）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21. 加快制造企业数字化赋能。聚焦28条重点产业链，支持“链主”企业、关键节点企业开展平台化设计、智能化制造、网络化协同、个性化定制、服务化延伸、数字化管理等模式创新，培育10个以上“数字领航”企业，定制开发一批小型化、快速化、轻量化、精准化产品和解决方案，培育100个中小企业数字化转型标杆。</w:t>
      </w:r>
      <w:r>
        <w:rPr>
          <w:rFonts w:hint="eastAsia" w:ascii="宋体" w:hAnsi="宋体" w:eastAsia="宋体" w:cs="宋体"/>
          <w:b/>
          <w:bCs/>
          <w:i w:val="0"/>
          <w:iCs w:val="0"/>
          <w:caps w:val="0"/>
          <w:color w:val="333333"/>
          <w:spacing w:val="0"/>
          <w:sz w:val="24"/>
          <w:szCs w:val="24"/>
          <w:bdr w:val="none" w:color="auto" w:sz="0" w:space="0"/>
          <w:shd w:val="clear" w:fill="FFFFFF"/>
        </w:rPr>
        <w:t>（省工业和信息化厅）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22. 提升产业链数字化水平。发布28条重点产业链数字化转型指南，分行业、分领域细化数字化转型路线图，为企业“智改数转”提供全面准确指导。支持企业运用新一代信息技术发展共享制造、检验检测、远程运维等新业态，培育50个服务型制造示范企业（平台），推动产业链高端化融合、服务化延伸。</w:t>
      </w:r>
      <w:r>
        <w:rPr>
          <w:rFonts w:hint="eastAsia" w:ascii="宋体" w:hAnsi="宋体" w:eastAsia="宋体" w:cs="宋体"/>
          <w:b/>
          <w:bCs/>
          <w:i w:val="0"/>
          <w:iCs w:val="0"/>
          <w:caps w:val="0"/>
          <w:color w:val="333333"/>
          <w:spacing w:val="0"/>
          <w:sz w:val="24"/>
          <w:szCs w:val="24"/>
          <w:bdr w:val="none" w:color="auto" w:sz="0" w:space="0"/>
          <w:shd w:val="clear" w:fill="FFFFFF"/>
        </w:rPr>
        <w:t>（省工业和信息化厅、通信管理局、发展改革委）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23. 推进开发区数字化转型。制定数字化转型示范区评价指标体系，支持省级先进制造业开发区联合数字化服务商建设公共服务平台，提升开发区数字化、智能化运营能力，推动区内企业整体转型，培育10个数字化转型示范区。</w:t>
      </w:r>
      <w:r>
        <w:rPr>
          <w:rFonts w:hint="eastAsia" w:ascii="宋体" w:hAnsi="宋体" w:eastAsia="宋体" w:cs="宋体"/>
          <w:b/>
          <w:bCs/>
          <w:i w:val="0"/>
          <w:iCs w:val="0"/>
          <w:caps w:val="0"/>
          <w:color w:val="333333"/>
          <w:spacing w:val="0"/>
          <w:sz w:val="24"/>
          <w:szCs w:val="24"/>
          <w:bdr w:val="none" w:color="auto" w:sz="0" w:space="0"/>
          <w:shd w:val="clear" w:fill="FFFFFF"/>
        </w:rPr>
        <w:t>（省工业和信息化厅、发展改革委）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24. 构建工业互联网平台体系。聚焦28条重点产业链和“N”个专精特新细分领域，培育建设一批省级工业互联网平台，赋能产业链上下游企业整体转型、协同发展。建设省工业互联网公共服务平台，推动各层次工业互联网平台互联互通，汇聚数据、生态等资源要素，推广共性应用场景，打造制造业“智慧大脑”。</w:t>
      </w:r>
      <w:r>
        <w:rPr>
          <w:rFonts w:hint="eastAsia" w:ascii="宋体" w:hAnsi="宋体" w:eastAsia="宋体" w:cs="宋体"/>
          <w:b/>
          <w:bCs/>
          <w:i w:val="0"/>
          <w:iCs w:val="0"/>
          <w:caps w:val="0"/>
          <w:color w:val="333333"/>
          <w:spacing w:val="0"/>
          <w:sz w:val="24"/>
          <w:szCs w:val="24"/>
          <w:bdr w:val="none" w:color="auto" w:sz="0" w:space="0"/>
          <w:shd w:val="clear" w:fill="FFFFFF"/>
        </w:rPr>
        <w:t>（省工业和信息化厅）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25. 建设智慧物流。加快物流设施智能化改造，建设一批智慧枢纽、智慧货站、智慧冷链等重大项目，争创智能化仓储物流示范基地。支持道路货运监测及大数据挖掘河南省交通运输行业技术创新中心建设，增强交通行业数智赋能发展水平。</w:t>
      </w:r>
      <w:r>
        <w:rPr>
          <w:rFonts w:hint="eastAsia" w:ascii="宋体" w:hAnsi="宋体" w:eastAsia="宋体" w:cs="宋体"/>
          <w:b/>
          <w:bCs/>
          <w:i w:val="0"/>
          <w:iCs w:val="0"/>
          <w:caps w:val="0"/>
          <w:color w:val="333333"/>
          <w:spacing w:val="0"/>
          <w:sz w:val="24"/>
          <w:szCs w:val="24"/>
          <w:bdr w:val="none" w:color="auto" w:sz="0" w:space="0"/>
          <w:shd w:val="clear" w:fill="FFFFFF"/>
        </w:rPr>
        <w:t>（省发展改革委、交通运输厅）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26. 发展电子商务。推动电子商务主体建设。推动电商与快递物流协同发展、绿色发展，全年力争新增电子商务企业3000家。推进跨境电商联动发展。支持郑州综试区实施创新提升、产业提振、企业培育和海外仓培育四大行动，持续完善国内及跨境电商生态圈。</w:t>
      </w:r>
      <w:r>
        <w:rPr>
          <w:rFonts w:hint="eastAsia" w:ascii="宋体" w:hAnsi="宋体" w:eastAsia="宋体" w:cs="宋体"/>
          <w:b/>
          <w:bCs/>
          <w:i w:val="0"/>
          <w:iCs w:val="0"/>
          <w:caps w:val="0"/>
          <w:color w:val="333333"/>
          <w:spacing w:val="0"/>
          <w:sz w:val="24"/>
          <w:szCs w:val="24"/>
          <w:bdr w:val="none" w:color="auto" w:sz="0" w:space="0"/>
          <w:shd w:val="clear" w:fill="FFFFFF"/>
        </w:rPr>
        <w:t>（省商务厅、交通运输厅、邮政管理局、中国邮政集团有限公司河南省分公司）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27. 发展智慧金融。建立省一体化金融服务平台建设协同推进机制，完成平台验收和运营授权。引导推动地方金融机构数字化转型，将数字化转型相关工作纳入评级，要求机构按时报送数字化转型成果。</w:t>
      </w:r>
      <w:r>
        <w:rPr>
          <w:rFonts w:hint="eastAsia" w:ascii="宋体" w:hAnsi="宋体" w:eastAsia="宋体" w:cs="宋体"/>
          <w:b/>
          <w:bCs/>
          <w:i w:val="0"/>
          <w:iCs w:val="0"/>
          <w:caps w:val="0"/>
          <w:color w:val="333333"/>
          <w:spacing w:val="0"/>
          <w:sz w:val="24"/>
          <w:szCs w:val="24"/>
          <w:bdr w:val="none" w:color="auto" w:sz="0" w:space="0"/>
          <w:shd w:val="clear" w:fill="FFFFFF"/>
        </w:rPr>
        <w:t>（省委金融办，省行政审批和政务信息管理局，人民银行河南省分行、国家金融监督管理总局河南监管局）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28. 打造智慧文旅。完善“一机游河南、一图览文旅、一键管行业”省级智慧文旅平台；以数字化驱动驱动文化和旅游高质量发展，打造寻迹洛神赋、问道函谷关等沉浸式、体验式、互动式展示项目，提升文旅产业的时尚度、吸引力；遴选一批河南省文化和旅游数字化示范项目。</w:t>
      </w:r>
      <w:r>
        <w:rPr>
          <w:rFonts w:hint="eastAsia" w:ascii="宋体" w:hAnsi="宋体" w:eastAsia="宋体" w:cs="宋体"/>
          <w:b/>
          <w:bCs/>
          <w:i w:val="0"/>
          <w:iCs w:val="0"/>
          <w:caps w:val="0"/>
          <w:color w:val="333333"/>
          <w:spacing w:val="0"/>
          <w:sz w:val="24"/>
          <w:szCs w:val="24"/>
          <w:bdr w:val="none" w:color="auto" w:sz="0" w:space="0"/>
          <w:shd w:val="clear" w:fill="FFFFFF"/>
        </w:rPr>
        <w:t>（省文化和旅游厅）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（四）全面提升数字化治理能力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29. 加快政务网络和政务云建设。推进“一朵云”“一张网”“一道墙”建设，省、市两级政务信息系统基本实现互联互通，全省数字政府安全防护能力显著提升。拓展电子政务外网覆盖，推动省级财政预算单位全联通，全省乡（镇）及以上部门全覆盖并加快向村（社区）延伸。</w:t>
      </w:r>
      <w:r>
        <w:rPr>
          <w:rFonts w:hint="eastAsia" w:ascii="宋体" w:hAnsi="宋体" w:eastAsia="宋体" w:cs="宋体"/>
          <w:b/>
          <w:bCs/>
          <w:i w:val="0"/>
          <w:iCs w:val="0"/>
          <w:caps w:val="0"/>
          <w:color w:val="333333"/>
          <w:spacing w:val="0"/>
          <w:sz w:val="24"/>
          <w:szCs w:val="24"/>
          <w:bdr w:val="none" w:color="auto" w:sz="0" w:space="0"/>
          <w:shd w:val="clear" w:fill="FFFFFF"/>
        </w:rPr>
        <w:t>（省行政审批和政务信息管理局）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30. 提升政府服务效率和协同效能。重构升级一体化政务服务、一体化监管等共性能力平台，全面提升一网通办覆盖率和服务质效，全面落实国家“高效办成一件事”13项重点事项，推动更多高频事项网上办、掌上办、跨域办。加强政务服务移动端“豫事办”特色政务品牌建设。</w:t>
      </w:r>
      <w:r>
        <w:rPr>
          <w:rFonts w:hint="eastAsia" w:ascii="宋体" w:hAnsi="宋体" w:eastAsia="宋体" w:cs="宋体"/>
          <w:b/>
          <w:bCs/>
          <w:i w:val="0"/>
          <w:iCs w:val="0"/>
          <w:caps w:val="0"/>
          <w:color w:val="333333"/>
          <w:spacing w:val="0"/>
          <w:sz w:val="24"/>
          <w:szCs w:val="24"/>
          <w:bdr w:val="none" w:color="auto" w:sz="0" w:space="0"/>
          <w:shd w:val="clear" w:fill="FFFFFF"/>
        </w:rPr>
        <w:t>（省行政审批和政务信息管理局）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31.加快智慧城市平台建设。持续推进各地智慧城市中枢平台建设，推动设施互联、资源共享、系统互通。制定时空大数据平台和城市信息模型基础平台CIM融合建设相关标准，推动实景三维河南建设及场景应用，指导郑州、鹤壁等重点城市搭建市级CIM平台，积极推动省级CIM平台建设。提升数字城管运行效率，问题案件结案率达到95%以上，按期结案率达到89%以上。</w:t>
      </w:r>
      <w:r>
        <w:rPr>
          <w:rFonts w:hint="eastAsia" w:ascii="宋体" w:hAnsi="宋体" w:eastAsia="宋体" w:cs="宋体"/>
          <w:b/>
          <w:bCs/>
          <w:i w:val="0"/>
          <w:iCs w:val="0"/>
          <w:caps w:val="0"/>
          <w:color w:val="333333"/>
          <w:spacing w:val="0"/>
          <w:sz w:val="24"/>
          <w:szCs w:val="24"/>
          <w:bdr w:val="none" w:color="auto" w:sz="0" w:space="0"/>
          <w:shd w:val="clear" w:fill="FFFFFF"/>
        </w:rPr>
        <w:t>（省发展改革委、住房和城乡建设厅、自然资源厅、行政审批和政务信息管理局）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32. 创新城市服务方式。实施航空港区智慧管廊、许昌智慧停车、鹤壁智慧教育、信阳智慧公交等项目，推动城市治理、民生服务、生态宜居等智能服务普惠应用。搭建省级城市运管服平台，建设河南省综合交通运输管理服务平台，建立全省交通运输大数据管理和应用体系。</w:t>
      </w:r>
      <w:r>
        <w:rPr>
          <w:rFonts w:hint="eastAsia" w:ascii="宋体" w:hAnsi="宋体" w:eastAsia="宋体" w:cs="宋体"/>
          <w:b/>
          <w:bCs/>
          <w:i w:val="0"/>
          <w:iCs w:val="0"/>
          <w:caps w:val="0"/>
          <w:color w:val="333333"/>
          <w:spacing w:val="0"/>
          <w:sz w:val="24"/>
          <w:szCs w:val="24"/>
          <w:bdr w:val="none" w:color="auto" w:sz="0" w:space="0"/>
          <w:shd w:val="clear" w:fill="FFFFFF"/>
        </w:rPr>
        <w:t>（省发展改革委、行政审批和政务信息管理局、住房和城乡建设厅、交通运输厅）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33. 提升公共服务数字化水平。实施河南省中小学数字校园提升行动，建设“互联网+教育”政务服务一体化平台。开展全民健康信息平台垂直业务信息系统整合融通，与医疗机构互联互通。加强城市公共安全视频终端建设，全省公共安全视频达到40万路。</w:t>
      </w:r>
      <w:r>
        <w:rPr>
          <w:rFonts w:hint="eastAsia" w:ascii="宋体" w:hAnsi="宋体" w:eastAsia="宋体" w:cs="宋体"/>
          <w:b/>
          <w:bCs/>
          <w:i w:val="0"/>
          <w:iCs w:val="0"/>
          <w:caps w:val="0"/>
          <w:color w:val="333333"/>
          <w:spacing w:val="0"/>
          <w:sz w:val="24"/>
          <w:szCs w:val="24"/>
          <w:bdr w:val="none" w:color="auto" w:sz="0" w:space="0"/>
          <w:shd w:val="clear" w:fill="FFFFFF"/>
        </w:rPr>
        <w:t>（省教育厅、卫生健康委、公安厅）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34. 完善乡村数字设施建设。统筹推进农村5G和4G网络覆盖、光纤宽带网络覆盖、网络提速降费、信息化提升、网络信息惠民等五大工程。完善提升农业农村基础数据资源管理平台、数字乡村大数据及信息服务平台、数字三农大脑等数字设施，新建10个省级数字乡村示范县。</w:t>
      </w:r>
      <w:r>
        <w:rPr>
          <w:rFonts w:hint="eastAsia" w:ascii="宋体" w:hAnsi="宋体" w:eastAsia="宋体" w:cs="宋体"/>
          <w:b/>
          <w:bCs/>
          <w:i w:val="0"/>
          <w:iCs w:val="0"/>
          <w:caps w:val="0"/>
          <w:color w:val="333333"/>
          <w:spacing w:val="0"/>
          <w:sz w:val="24"/>
          <w:szCs w:val="24"/>
          <w:bdr w:val="none" w:color="auto" w:sz="0" w:space="0"/>
          <w:shd w:val="clear" w:fill="FFFFFF"/>
        </w:rPr>
        <w:t>（省通信管理局、农业农村厅）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35. 提升乡村数字治理能力。探索数字乡村治理新模式，指导第二批全国乡村治理试点县率先开展数治探索，依托“耕耘者”振兴计划，培训乡村治理业务骨干。统筹开展全省公共文化云平台建设，全面提升“文化豫约”数字化服务能力。</w:t>
      </w:r>
      <w:r>
        <w:rPr>
          <w:rFonts w:hint="eastAsia" w:ascii="宋体" w:hAnsi="宋体" w:eastAsia="宋体" w:cs="宋体"/>
          <w:b/>
          <w:bCs/>
          <w:i w:val="0"/>
          <w:iCs w:val="0"/>
          <w:caps w:val="0"/>
          <w:color w:val="333333"/>
          <w:spacing w:val="0"/>
          <w:sz w:val="24"/>
          <w:szCs w:val="24"/>
          <w:bdr w:val="none" w:color="auto" w:sz="0" w:space="0"/>
          <w:shd w:val="clear" w:fill="FFFFFF"/>
        </w:rPr>
        <w:t>（省农业农村厅、文化和旅游厅）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（五）优化数字产业生态体系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36. 打造技术创新平台。加快省制造业创新中心、产业研究院建设，提升科技成果产业化能力和水平。认定省级制造业创新中心2-3家（含培育单位）。新组建10家左右省产业研究院。加强黄河实验室、嵩山实验室等科研机构建设，建立符合数字化转型趋势的技术创新体系。</w:t>
      </w:r>
      <w:r>
        <w:rPr>
          <w:rFonts w:hint="eastAsia" w:ascii="宋体" w:hAnsi="宋体" w:eastAsia="宋体" w:cs="宋体"/>
          <w:b/>
          <w:bCs/>
          <w:i w:val="0"/>
          <w:iCs w:val="0"/>
          <w:caps w:val="0"/>
          <w:color w:val="333333"/>
          <w:spacing w:val="0"/>
          <w:sz w:val="24"/>
          <w:szCs w:val="24"/>
          <w:bdr w:val="none" w:color="auto" w:sz="0" w:space="0"/>
          <w:shd w:val="clear" w:fill="FFFFFF"/>
        </w:rPr>
        <w:t>（省工业和信息化厅、发展改革委、科技厅）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37. 加快技术转化推广。组织开展科技成果转化对接活动，促进研发成果与企业需求精准对接。制定省级首台（套）重大技术装备推广应用指导目录（2024年版），认定50个首台（套）重大技术装备。培育技术创新示范企业，新增40家省级、3家左右国家级技术创新示范企业。</w:t>
      </w:r>
      <w:r>
        <w:rPr>
          <w:rFonts w:hint="eastAsia" w:ascii="宋体" w:hAnsi="宋体" w:eastAsia="宋体" w:cs="宋体"/>
          <w:b/>
          <w:bCs/>
          <w:i w:val="0"/>
          <w:iCs w:val="0"/>
          <w:caps w:val="0"/>
          <w:color w:val="333333"/>
          <w:spacing w:val="0"/>
          <w:sz w:val="24"/>
          <w:szCs w:val="24"/>
          <w:bdr w:val="none" w:color="auto" w:sz="0" w:space="0"/>
          <w:shd w:val="clear" w:fill="FFFFFF"/>
        </w:rPr>
        <w:t>（省工业和信息化厅、科技厅、财政厅）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38. 建立中小企业数字化赋能体系。制定降低企业上云成本具体举措，征集发布优惠措施目录、云服务产品和解决方案目录，推动3万家企业上云上平台。引进培育10家左右国内领先的数字化服务商，提炼一批聚焦细分行业规范高效、可复制可推广的数字化转型典型模式，提升数字化公共服务平台服务中小企业能力。</w:t>
      </w:r>
      <w:r>
        <w:rPr>
          <w:rFonts w:hint="eastAsia" w:ascii="宋体" w:hAnsi="宋体" w:eastAsia="宋体" w:cs="宋体"/>
          <w:b/>
          <w:bCs/>
          <w:i w:val="0"/>
          <w:iCs w:val="0"/>
          <w:caps w:val="0"/>
          <w:color w:val="333333"/>
          <w:spacing w:val="0"/>
          <w:sz w:val="24"/>
          <w:szCs w:val="24"/>
          <w:bdr w:val="none" w:color="auto" w:sz="0" w:space="0"/>
          <w:shd w:val="clear" w:fill="FFFFFF"/>
        </w:rPr>
        <w:t>（省工业和信息化厅、发展改革委）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39. 强化关键信息基础设施保障。发挥省关键信息基础设施安全保护工作协调机制作用，定期分析研判形势，落实主体防护责任。常态监测关键信息基础设施安全运行状态，及时协调处置各类网络安全风险事件。指导信息通信行业完成关键信息基础设施定级备案、风险评估、符合性评测。开展工业控制系统安全检查。</w:t>
      </w:r>
      <w:r>
        <w:rPr>
          <w:rFonts w:hint="eastAsia" w:ascii="宋体" w:hAnsi="宋体" w:eastAsia="宋体" w:cs="宋体"/>
          <w:b/>
          <w:bCs/>
          <w:i w:val="0"/>
          <w:iCs w:val="0"/>
          <w:caps w:val="0"/>
          <w:color w:val="333333"/>
          <w:spacing w:val="0"/>
          <w:sz w:val="24"/>
          <w:szCs w:val="24"/>
          <w:bdr w:val="none" w:color="auto" w:sz="0" w:space="0"/>
          <w:shd w:val="clear" w:fill="FFFFFF"/>
        </w:rPr>
        <w:t>（省委网信办，省公安厅、通信管理局、工业和信息化厅）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40.加强数据安全保护。加强网络数据安全监测预警，加大重要数据和个人信息泄露风险、事件处置力度。组织全省公安机关开展“净网”专项行动，全力保障公民个人信息和重要信息系统数据安全。组织开展2024数字政府“一道墙”实战攻防演练。加强数据分类分级保护，动态管理重点企业名录，开展数据安全风险评估。</w:t>
      </w:r>
      <w:r>
        <w:rPr>
          <w:rFonts w:hint="eastAsia" w:ascii="宋体" w:hAnsi="宋体" w:eastAsia="宋体" w:cs="宋体"/>
          <w:b/>
          <w:bCs/>
          <w:i w:val="0"/>
          <w:iCs w:val="0"/>
          <w:caps w:val="0"/>
          <w:color w:val="333333"/>
          <w:spacing w:val="0"/>
          <w:sz w:val="24"/>
          <w:szCs w:val="24"/>
          <w:bdr w:val="none" w:color="auto" w:sz="0" w:space="0"/>
          <w:shd w:val="clear" w:fill="FFFFFF"/>
        </w:rPr>
        <w:t>（省委网信办，省公安厅、行政审批和政务信息管理局、通信管理局）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41. 加强网络安全机制建设。完善网络安全约谈通报、追责问责机制，网络安全风险事件处置反馈率不低于90%。开展工业互联网安全和工业数据分类分级管理，动态更新工业领域重要数据和核心数据目录。全面形成“局+中心+专业技术团队”的数字政府网络安全保障机制。</w:t>
      </w:r>
      <w:r>
        <w:rPr>
          <w:rFonts w:hint="eastAsia" w:ascii="宋体" w:hAnsi="宋体" w:eastAsia="宋体" w:cs="宋体"/>
          <w:b/>
          <w:bCs/>
          <w:i w:val="0"/>
          <w:iCs w:val="0"/>
          <w:caps w:val="0"/>
          <w:color w:val="333333"/>
          <w:spacing w:val="0"/>
          <w:sz w:val="24"/>
          <w:szCs w:val="24"/>
          <w:bdr w:val="none" w:color="auto" w:sz="0" w:space="0"/>
          <w:shd w:val="clear" w:fill="FFFFFF"/>
        </w:rPr>
        <w:t>（省委网信办,省行政审批和政务信息管理局、工业和信息化厅）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一）强化组织领导。依托省数字化转型战略工作专班，统筹协调数字化转型战略推进实施中的重大问题、研究部署重点工作、督促落实重要事项。组织全省制造业数字化转型现场观摩，通过经验交流、典型引路、示范带动，营造比赶超的良好氛围。开展数字化转型战略专项督查，调动地市和省直部门的工作积极性、主动性和创造性，确保各项重点任务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二）强化政策引导。统筹省财政专项资金、产业发展基金，对重点企业、重大项目、应用示范加大支持力度。吸引市场化投资机构发起子基金或定向投资重点企业和项目，引进培育数字产业初创企业。鼓励各地根据发展实际，设立数字化转型战略发展专项资金，制定支持产业集聚发展、企业主体培育、创新能力提升等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Helvetica" w:hAnsi="Helvetica" w:eastAsia="Helvetica" w:cs="Helvetica"/>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三）强化项目建设。坚持项目为王，完善省级数字化转型重点项目库，依托要素保障专班，加强资金、土地、人力资源、数据等要素保障，及时跟踪协调解决项目建设中的问题和困难。梳理数字核心产业创新链产业链关键节点、龙头骨干企业、重点研发机构，制定产业链图谱、供应链地图，以重大项目建设牵引要素集聚、产业配套，加速项目落地见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ingFangSC-Regular">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NDQ3NTMwMDk2YTMyN2ExODI4OTg3NWZjMmU0ZjQifQ=="/>
  </w:docVars>
  <w:rsids>
    <w:rsidRoot w:val="00000000"/>
    <w:rsid w:val="6E424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19</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2024-06-07T01:05:52Z</dcterms:created>
  <dc:creator>yahou233</dc:creator>
  <cp:lastModifiedBy>嫩咋不早说咱俩某以后</cp:lastModifiedBy>
  <dcterms:modified xsi:type="dcterms:W3CDTF">2024-06-07T01:25:46Z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AF99DD7E280C4C639F21815B2A760892_12</vt:lpwstr>
  </property>
</Properties>
</file>